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4C362" w14:textId="77777777" w:rsidR="00290E25" w:rsidRPr="00681B03" w:rsidRDefault="00290E25" w:rsidP="00290E25">
      <w:pPr>
        <w:jc w:val="right"/>
        <w:rPr>
          <w:b/>
          <w:i/>
          <w:sz w:val="24"/>
          <w:szCs w:val="24"/>
        </w:rPr>
      </w:pPr>
      <w:r w:rsidRPr="00681B03">
        <w:rPr>
          <w:b/>
          <w:i/>
          <w:sz w:val="24"/>
          <w:szCs w:val="24"/>
        </w:rPr>
        <w:t>Приложение № 9</w:t>
      </w:r>
    </w:p>
    <w:p w14:paraId="28A84C5D" w14:textId="77777777" w:rsidR="00290E25" w:rsidRPr="00681B03" w:rsidRDefault="00290E25" w:rsidP="00290E25">
      <w:pPr>
        <w:rPr>
          <w:sz w:val="24"/>
          <w:szCs w:val="24"/>
        </w:rPr>
      </w:pPr>
    </w:p>
    <w:p w14:paraId="5B864361" w14:textId="77777777"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 xml:space="preserve">До   </w:t>
      </w:r>
    </w:p>
    <w:p w14:paraId="48D3D7E6" w14:textId="77777777"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 xml:space="preserve">Председателя на Държавна агенция </w:t>
      </w:r>
    </w:p>
    <w:p w14:paraId="020E6F78" w14:textId="77777777"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>„Държавен резерв и военновременни запаси”</w:t>
      </w:r>
      <w:r w:rsidRPr="00681B03">
        <w:rPr>
          <w:sz w:val="24"/>
          <w:szCs w:val="24"/>
        </w:rPr>
        <w:tab/>
        <w:t xml:space="preserve"> </w:t>
      </w:r>
    </w:p>
    <w:p w14:paraId="7ED70B0F" w14:textId="77777777"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>гр. София, ул. „Московска” № 3</w:t>
      </w:r>
    </w:p>
    <w:p w14:paraId="1AD02EB2" w14:textId="77777777" w:rsidR="00290E25" w:rsidRPr="00681B03" w:rsidRDefault="00290E25" w:rsidP="00290E25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14:paraId="3F9C30F7" w14:textId="77777777" w:rsidR="00290E25" w:rsidRPr="00681B03" w:rsidRDefault="00290E25" w:rsidP="00290E25"/>
    <w:p w14:paraId="660F4673" w14:textId="77777777" w:rsidR="00290E25" w:rsidRPr="00681B03" w:rsidRDefault="00290E25" w:rsidP="00290E25"/>
    <w:p w14:paraId="730E97FE" w14:textId="77777777" w:rsidR="00290E25" w:rsidRPr="00681B03" w:rsidRDefault="00290E25" w:rsidP="00290E25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81B03">
        <w:rPr>
          <w:rFonts w:ascii="Times New Roman" w:hAnsi="Times New Roman"/>
          <w:i w:val="0"/>
          <w:sz w:val="24"/>
          <w:szCs w:val="24"/>
        </w:rPr>
        <w:t>ТЕХНИЧЕСКО ПРЕДЛОЖЕНИЕ</w:t>
      </w:r>
    </w:p>
    <w:p w14:paraId="11E9F2E6" w14:textId="77777777" w:rsidR="00290E25" w:rsidRPr="00681B03" w:rsidRDefault="00290E25" w:rsidP="00290E25"/>
    <w:p w14:paraId="57180C56" w14:textId="77777777" w:rsidR="00290E25" w:rsidRPr="00681B03" w:rsidRDefault="00290E25" w:rsidP="00290E25">
      <w:pPr>
        <w:jc w:val="center"/>
        <w:rPr>
          <w:bCs/>
          <w:sz w:val="24"/>
          <w:szCs w:val="24"/>
        </w:rPr>
      </w:pPr>
      <w:r w:rsidRPr="00681B03">
        <w:rPr>
          <w:sz w:val="24"/>
          <w:szCs w:val="24"/>
        </w:rPr>
        <w:t>за възлагане на обществена поръчка, с предмет</w:t>
      </w:r>
      <w:r w:rsidRPr="00681B03">
        <w:rPr>
          <w:bCs/>
          <w:sz w:val="24"/>
          <w:szCs w:val="24"/>
        </w:rPr>
        <w:t>:</w:t>
      </w:r>
    </w:p>
    <w:p w14:paraId="509E3494" w14:textId="77777777" w:rsidR="00290E25" w:rsidRPr="00681B03" w:rsidRDefault="00290E25" w:rsidP="00290E25">
      <w:pPr>
        <w:jc w:val="center"/>
        <w:rPr>
          <w:b/>
          <w:bCs/>
          <w:i/>
          <w:sz w:val="24"/>
          <w:szCs w:val="24"/>
        </w:rPr>
      </w:pPr>
      <w:r w:rsidRPr="00681B03">
        <w:rPr>
          <w:b/>
          <w:bCs/>
          <w:i/>
          <w:spacing w:val="-1"/>
          <w:sz w:val="24"/>
          <w:szCs w:val="24"/>
        </w:rPr>
        <w:t>„</w:t>
      </w:r>
      <w:r w:rsidRPr="00681B03">
        <w:rPr>
          <w:b/>
          <w:bCs/>
          <w:i/>
          <w:sz w:val="24"/>
          <w:szCs w:val="24"/>
        </w:rPr>
        <w:t>Извършване на дейности по текущ и основен ремонт, както и ремонти при аварийни ситуации в базите, предоставени за управление на ДА ДРВВЗ”</w:t>
      </w:r>
    </w:p>
    <w:p w14:paraId="6053FCD6" w14:textId="77777777" w:rsidR="00290E25" w:rsidRPr="00681B03" w:rsidRDefault="00290E25" w:rsidP="00290E25">
      <w:pPr>
        <w:jc w:val="both"/>
        <w:rPr>
          <w:sz w:val="24"/>
          <w:szCs w:val="24"/>
        </w:rPr>
      </w:pPr>
    </w:p>
    <w:p w14:paraId="11178D3D" w14:textId="77777777" w:rsidR="00290E25" w:rsidRPr="00681B03" w:rsidRDefault="00290E25" w:rsidP="00290E25">
      <w:pPr>
        <w:shd w:val="clear" w:color="auto" w:fill="FFFFFF"/>
        <w:rPr>
          <w:sz w:val="24"/>
          <w:szCs w:val="24"/>
        </w:rPr>
      </w:pPr>
    </w:p>
    <w:p w14:paraId="4F921B6D" w14:textId="77777777" w:rsidR="00290E25" w:rsidRPr="00681B03" w:rsidRDefault="00290E25" w:rsidP="00290E25">
      <w:pPr>
        <w:shd w:val="clear" w:color="auto" w:fill="FFFFFF"/>
        <w:rPr>
          <w:sz w:val="24"/>
          <w:szCs w:val="24"/>
        </w:rPr>
      </w:pPr>
      <w:r w:rsidRPr="00681B03">
        <w:rPr>
          <w:sz w:val="24"/>
          <w:szCs w:val="24"/>
        </w:rPr>
        <w:t>Oт...........................................................................................................................................................</w:t>
      </w:r>
    </w:p>
    <w:p w14:paraId="3332FC44" w14:textId="77777777" w:rsidR="00290E25" w:rsidRPr="00681B03" w:rsidRDefault="00290E25" w:rsidP="00290E25">
      <w:pPr>
        <w:shd w:val="clear" w:color="auto" w:fill="FFFFFF"/>
        <w:ind w:firstLine="3016"/>
        <w:jc w:val="right"/>
        <w:rPr>
          <w:spacing w:val="-3"/>
          <w:sz w:val="24"/>
          <w:szCs w:val="24"/>
        </w:rPr>
      </w:pPr>
      <w:r w:rsidRPr="00681B03">
        <w:rPr>
          <w:i/>
          <w:spacing w:val="-3"/>
          <w:sz w:val="24"/>
          <w:szCs w:val="24"/>
        </w:rPr>
        <w:t>(наименование на участника)</w:t>
      </w:r>
      <w:r w:rsidRPr="00681B03">
        <w:rPr>
          <w:spacing w:val="-3"/>
          <w:sz w:val="24"/>
          <w:szCs w:val="24"/>
        </w:rPr>
        <w:t xml:space="preserve"> </w:t>
      </w:r>
    </w:p>
    <w:p w14:paraId="4604841C" w14:textId="77777777" w:rsidR="00290E25" w:rsidRPr="00681B03" w:rsidRDefault="00290E25" w:rsidP="00290E25">
      <w:pPr>
        <w:shd w:val="clear" w:color="auto" w:fill="FFFFFF"/>
        <w:rPr>
          <w:sz w:val="24"/>
          <w:szCs w:val="24"/>
          <w:u w:val="single"/>
        </w:rPr>
      </w:pPr>
      <w:r w:rsidRPr="00681B03">
        <w:rPr>
          <w:sz w:val="24"/>
          <w:szCs w:val="24"/>
        </w:rPr>
        <w:t>представлявано от ................................................................................................................................</w:t>
      </w:r>
    </w:p>
    <w:p w14:paraId="364D03FC" w14:textId="77777777" w:rsidR="00290E25" w:rsidRPr="00681B03" w:rsidRDefault="00290E25" w:rsidP="00290E25">
      <w:pPr>
        <w:shd w:val="clear" w:color="auto" w:fill="FFFFFF"/>
        <w:jc w:val="right"/>
        <w:rPr>
          <w:i/>
          <w:spacing w:val="-2"/>
          <w:sz w:val="24"/>
          <w:szCs w:val="24"/>
        </w:rPr>
      </w:pPr>
      <w:r w:rsidRPr="00681B03">
        <w:rPr>
          <w:i/>
          <w:spacing w:val="-2"/>
          <w:sz w:val="24"/>
          <w:szCs w:val="24"/>
        </w:rPr>
        <w:t>(трите имена на законния представител или изрично упълномощеното лице на участника)</w:t>
      </w:r>
    </w:p>
    <w:p w14:paraId="439E9DE8" w14:textId="77777777" w:rsidR="00290E25" w:rsidRPr="00681B03" w:rsidRDefault="00290E25" w:rsidP="00290E25">
      <w:pPr>
        <w:shd w:val="clear" w:color="auto" w:fill="FFFFFF"/>
        <w:tabs>
          <w:tab w:val="left" w:leader="underscore" w:pos="8755"/>
        </w:tabs>
        <w:rPr>
          <w:spacing w:val="-1"/>
          <w:sz w:val="24"/>
          <w:szCs w:val="24"/>
        </w:rPr>
      </w:pPr>
    </w:p>
    <w:p w14:paraId="371CB26F" w14:textId="77777777" w:rsidR="00290E25" w:rsidRPr="00681B03" w:rsidRDefault="00290E25" w:rsidP="00290E25">
      <w:pPr>
        <w:shd w:val="clear" w:color="auto" w:fill="FFFFFF"/>
        <w:tabs>
          <w:tab w:val="left" w:leader="underscore" w:pos="8755"/>
        </w:tabs>
        <w:rPr>
          <w:sz w:val="24"/>
          <w:szCs w:val="24"/>
        </w:rPr>
      </w:pPr>
      <w:r w:rsidRPr="00681B03">
        <w:rPr>
          <w:spacing w:val="-1"/>
          <w:sz w:val="24"/>
          <w:szCs w:val="24"/>
        </w:rPr>
        <w:t>в качеството си на ..................................................................................................................................</w:t>
      </w:r>
    </w:p>
    <w:p w14:paraId="62F62E67" w14:textId="77777777" w:rsidR="00290E25" w:rsidRPr="00681B03" w:rsidRDefault="00290E25" w:rsidP="00290E25">
      <w:pPr>
        <w:shd w:val="clear" w:color="auto" w:fill="FFFFFF"/>
        <w:jc w:val="right"/>
        <w:rPr>
          <w:i/>
          <w:sz w:val="24"/>
          <w:szCs w:val="24"/>
        </w:rPr>
      </w:pPr>
      <w:r w:rsidRPr="00681B03">
        <w:rPr>
          <w:i/>
          <w:sz w:val="24"/>
          <w:szCs w:val="24"/>
        </w:rPr>
        <w:t>(посочва се длъжността на представителя на участника)</w:t>
      </w:r>
    </w:p>
    <w:p w14:paraId="195F1CB5" w14:textId="77777777" w:rsidR="00290E25" w:rsidRPr="00681B03" w:rsidRDefault="00290E25" w:rsidP="00290E25">
      <w:pPr>
        <w:shd w:val="clear" w:color="auto" w:fill="FFFFFF"/>
        <w:jc w:val="right"/>
        <w:rPr>
          <w:i/>
          <w:sz w:val="24"/>
          <w:szCs w:val="24"/>
        </w:rPr>
      </w:pPr>
    </w:p>
    <w:p w14:paraId="70DD05D2" w14:textId="77777777" w:rsidR="00290E25" w:rsidRPr="00681B03" w:rsidRDefault="00290E25" w:rsidP="00290E25">
      <w:pPr>
        <w:jc w:val="both"/>
        <w:rPr>
          <w:b/>
          <w:bCs/>
          <w:sz w:val="24"/>
          <w:szCs w:val="24"/>
        </w:rPr>
      </w:pPr>
    </w:p>
    <w:p w14:paraId="6A3540B9" w14:textId="77777777" w:rsidR="00290E25" w:rsidRPr="00681B03" w:rsidRDefault="00290E25" w:rsidP="00290E25">
      <w:pPr>
        <w:ind w:firstLine="720"/>
        <w:jc w:val="both"/>
        <w:rPr>
          <w:b/>
          <w:bCs/>
          <w:sz w:val="24"/>
          <w:szCs w:val="24"/>
        </w:rPr>
      </w:pPr>
      <w:r w:rsidRPr="00681B03">
        <w:rPr>
          <w:b/>
          <w:bCs/>
          <w:sz w:val="24"/>
          <w:szCs w:val="24"/>
        </w:rPr>
        <w:t>УВАЖАЕМИ ГОСПОДИН</w:t>
      </w:r>
      <w:r w:rsidRPr="00681B03">
        <w:rPr>
          <w:b/>
          <w:i/>
          <w:spacing w:val="-1"/>
          <w:sz w:val="24"/>
          <w:szCs w:val="24"/>
        </w:rPr>
        <w:t xml:space="preserve"> </w:t>
      </w:r>
      <w:r w:rsidRPr="00681B03">
        <w:rPr>
          <w:b/>
          <w:spacing w:val="-1"/>
          <w:sz w:val="24"/>
          <w:szCs w:val="24"/>
        </w:rPr>
        <w:t>ПРЕДСЕДАТЕЛ</w:t>
      </w:r>
      <w:r w:rsidRPr="00681B03">
        <w:rPr>
          <w:b/>
          <w:i/>
          <w:spacing w:val="-1"/>
          <w:sz w:val="24"/>
          <w:szCs w:val="24"/>
        </w:rPr>
        <w:t>,</w:t>
      </w:r>
    </w:p>
    <w:p w14:paraId="1800E7BB" w14:textId="77777777" w:rsidR="00290E25" w:rsidRPr="00681B03" w:rsidRDefault="00290E25" w:rsidP="00290E25">
      <w:pPr>
        <w:tabs>
          <w:tab w:val="center" w:pos="5058"/>
        </w:tabs>
        <w:ind w:firstLine="720"/>
        <w:jc w:val="both"/>
        <w:rPr>
          <w:bCs/>
          <w:position w:val="8"/>
          <w:sz w:val="24"/>
          <w:szCs w:val="24"/>
        </w:rPr>
      </w:pPr>
    </w:p>
    <w:p w14:paraId="75C6A156" w14:textId="77777777" w:rsidR="00290E25" w:rsidRPr="00681B03" w:rsidRDefault="00290E25" w:rsidP="00290E25">
      <w:pPr>
        <w:ind w:firstLine="720"/>
        <w:jc w:val="both"/>
        <w:rPr>
          <w:sz w:val="24"/>
          <w:szCs w:val="24"/>
        </w:rPr>
      </w:pPr>
      <w:r w:rsidRPr="00681B03">
        <w:rPr>
          <w:sz w:val="24"/>
          <w:szCs w:val="24"/>
        </w:rPr>
        <w:t xml:space="preserve">След като се запознахме с документацията за участие в ограничена процедура за възлагане на обществена поръчка с посочения по-горе предмет, </w:t>
      </w:r>
      <w:r w:rsidRPr="00681B03">
        <w:rPr>
          <w:b/>
          <w:sz w:val="24"/>
          <w:szCs w:val="24"/>
        </w:rPr>
        <w:t xml:space="preserve">представяме следното Техническо предложение за изпълнение на поръчката:  </w:t>
      </w:r>
    </w:p>
    <w:p w14:paraId="6028471E" w14:textId="77777777" w:rsidR="00290E25" w:rsidRPr="00681B03" w:rsidRDefault="00290E25" w:rsidP="00290E25">
      <w:pPr>
        <w:ind w:firstLine="720"/>
        <w:jc w:val="both"/>
        <w:rPr>
          <w:sz w:val="24"/>
          <w:szCs w:val="24"/>
        </w:rPr>
      </w:pPr>
    </w:p>
    <w:p w14:paraId="043D32E0" w14:textId="6E5A256C" w:rsidR="00290E25" w:rsidRPr="00681B03" w:rsidRDefault="00290E25" w:rsidP="00290E25">
      <w:pPr>
        <w:pStyle w:val="BodyText"/>
        <w:ind w:firstLine="720"/>
        <w:jc w:val="both"/>
        <w:rPr>
          <w:sz w:val="24"/>
          <w:szCs w:val="24"/>
        </w:rPr>
      </w:pPr>
      <w:r w:rsidRPr="00681B03">
        <w:rPr>
          <w:b/>
          <w:sz w:val="24"/>
          <w:szCs w:val="24"/>
        </w:rPr>
        <w:t xml:space="preserve">1. Срок за изпълнение: </w:t>
      </w:r>
      <w:r w:rsidRPr="00681B03">
        <w:rPr>
          <w:sz w:val="24"/>
          <w:szCs w:val="24"/>
        </w:rPr>
        <w:t>Срок за изпълнение на дейностите и съпътстващи</w:t>
      </w:r>
      <w:r w:rsidR="00E27FF5" w:rsidRPr="00681B03">
        <w:rPr>
          <w:sz w:val="24"/>
          <w:szCs w:val="24"/>
        </w:rPr>
        <w:t>те</w:t>
      </w:r>
      <w:r w:rsidRPr="00681B03">
        <w:rPr>
          <w:sz w:val="24"/>
          <w:szCs w:val="24"/>
        </w:rPr>
        <w:t xml:space="preserve"> </w:t>
      </w:r>
      <w:r w:rsidR="00E27FF5" w:rsidRPr="00681B03">
        <w:rPr>
          <w:sz w:val="24"/>
          <w:szCs w:val="24"/>
        </w:rPr>
        <w:t>такива</w:t>
      </w:r>
      <w:r w:rsidRPr="00681B03">
        <w:rPr>
          <w:sz w:val="24"/>
          <w:szCs w:val="24"/>
        </w:rPr>
        <w:t xml:space="preserve"> по реализация на поръчката, съгласно Техническата спецификация: 48 (четиридесет и осем) месеца. Срокът започва да тече от датата сключване на договора.</w:t>
      </w:r>
    </w:p>
    <w:p w14:paraId="3AD58135" w14:textId="77777777" w:rsidR="00290E25" w:rsidRPr="00681B03" w:rsidRDefault="00290E25" w:rsidP="00290E25">
      <w:pPr>
        <w:shd w:val="clear" w:color="auto" w:fill="FFFFFF"/>
        <w:ind w:firstLine="720"/>
        <w:jc w:val="both"/>
        <w:rPr>
          <w:rFonts w:eastAsia="Calibri"/>
          <w:sz w:val="24"/>
          <w:szCs w:val="24"/>
          <w:lang w:eastAsia="en-GB"/>
        </w:rPr>
      </w:pPr>
      <w:r w:rsidRPr="00681B03">
        <w:rPr>
          <w:b/>
          <w:sz w:val="24"/>
          <w:szCs w:val="24"/>
        </w:rPr>
        <w:t>2.</w:t>
      </w:r>
      <w:r w:rsidRPr="00681B03">
        <w:rPr>
          <w:sz w:val="24"/>
          <w:szCs w:val="24"/>
        </w:rPr>
        <w:t xml:space="preserve"> </w:t>
      </w:r>
      <w:r w:rsidRPr="00681B03">
        <w:rPr>
          <w:b/>
          <w:sz w:val="24"/>
          <w:szCs w:val="24"/>
        </w:rPr>
        <w:t xml:space="preserve">Място на изпълнение на поръчката: </w:t>
      </w:r>
      <w:r w:rsidRPr="00681B03">
        <w:rPr>
          <w:rFonts w:eastAsia="Calibri"/>
          <w:sz w:val="24"/>
          <w:szCs w:val="24"/>
          <w:lang w:eastAsia="en-GB"/>
        </w:rPr>
        <w:t>Складовите бази, предоставени за управление на ДА ДРВВ</w:t>
      </w:r>
      <w:r w:rsidRPr="00681B03">
        <w:rPr>
          <w:spacing w:val="-17"/>
          <w:sz w:val="24"/>
          <w:szCs w:val="24"/>
        </w:rPr>
        <w:t>.</w:t>
      </w:r>
    </w:p>
    <w:p w14:paraId="2BCAB32F" w14:textId="77777777" w:rsidR="00290E25" w:rsidRPr="00681B03" w:rsidRDefault="00290E25" w:rsidP="00290E2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81B03">
        <w:rPr>
          <w:b/>
          <w:sz w:val="24"/>
          <w:szCs w:val="24"/>
        </w:rPr>
        <w:t xml:space="preserve">3. Предлагаме да изпълним поръчката при спазване на </w:t>
      </w:r>
      <w:r w:rsidRPr="00681B03">
        <w:rPr>
          <w:sz w:val="24"/>
          <w:szCs w:val="24"/>
          <w:lang w:eastAsia="en-US"/>
        </w:rPr>
        <w:t xml:space="preserve">организация и изпълнение на </w:t>
      </w:r>
      <w:r w:rsidRPr="00681B03">
        <w:rPr>
          <w:sz w:val="24"/>
          <w:szCs w:val="24"/>
        </w:rPr>
        <w:t>дейности по текущ и основен ремонт, както и ремонти при аварийни ситуации в базите, предоставени за управление на ДАДРВВЗ.</w:t>
      </w:r>
    </w:p>
    <w:p w14:paraId="1A48DF41" w14:textId="77777777" w:rsidR="00290E25" w:rsidRPr="00681B03" w:rsidRDefault="00290E25" w:rsidP="00290E25">
      <w:pPr>
        <w:widowControl/>
        <w:autoSpaceDE/>
        <w:autoSpaceDN/>
        <w:adjustRightInd/>
        <w:ind w:firstLine="720"/>
        <w:jc w:val="both"/>
        <w:rPr>
          <w:rStyle w:val="2"/>
          <w:sz w:val="24"/>
          <w:szCs w:val="24"/>
        </w:rPr>
      </w:pPr>
      <w:r w:rsidRPr="00681B03">
        <w:rPr>
          <w:rStyle w:val="2"/>
          <w:b/>
          <w:sz w:val="24"/>
          <w:szCs w:val="24"/>
        </w:rPr>
        <w:t>3.1</w:t>
      </w:r>
      <w:r w:rsidRPr="00681B03">
        <w:rPr>
          <w:rStyle w:val="2"/>
          <w:sz w:val="24"/>
          <w:szCs w:val="24"/>
        </w:rPr>
        <w:t>. При изпълнение предмета на обществената поръчка ще произведем и/или доставим строителни материали и продукти, в количества и с качество, в съответствие с изискванията на Наредба за съществените изисквания към строежите и оценяване съответствието на строителните продукти.</w:t>
      </w:r>
    </w:p>
    <w:p w14:paraId="78A97788" w14:textId="77777777" w:rsidR="00290E25" w:rsidRPr="00681B03" w:rsidRDefault="00290E25" w:rsidP="00290E25">
      <w:pPr>
        <w:widowControl/>
        <w:autoSpaceDE/>
        <w:autoSpaceDN/>
        <w:adjustRightInd/>
        <w:ind w:firstLine="720"/>
        <w:jc w:val="both"/>
        <w:rPr>
          <w:rStyle w:val="2"/>
          <w:sz w:val="24"/>
          <w:szCs w:val="24"/>
        </w:rPr>
      </w:pPr>
      <w:r w:rsidRPr="00681B03">
        <w:rPr>
          <w:rStyle w:val="2"/>
          <w:b/>
          <w:sz w:val="24"/>
          <w:szCs w:val="24"/>
        </w:rPr>
        <w:t>3.2.</w:t>
      </w:r>
      <w:r w:rsidRPr="00681B03">
        <w:rPr>
          <w:rStyle w:val="2"/>
          <w:sz w:val="24"/>
          <w:szCs w:val="24"/>
        </w:rPr>
        <w:t xml:space="preserve"> При изпълнение предмета на обществената поръчка ще спазваме приложимите за предмета на обществената поръчка изисквания на Техническата спецификация (Приложение № 6), наредбите и всички други нормативни документи, приложими за изпълнение на съответната дейност.</w:t>
      </w:r>
    </w:p>
    <w:p w14:paraId="185BA215" w14:textId="77777777" w:rsidR="00290E25" w:rsidRPr="00681B03" w:rsidRDefault="00290E25" w:rsidP="00290E25">
      <w:pPr>
        <w:shd w:val="clear" w:color="auto" w:fill="FFFFFF"/>
        <w:ind w:firstLine="720"/>
        <w:jc w:val="both"/>
        <w:rPr>
          <w:sz w:val="24"/>
          <w:szCs w:val="24"/>
        </w:rPr>
      </w:pPr>
      <w:r w:rsidRPr="00681B03">
        <w:rPr>
          <w:b/>
          <w:sz w:val="24"/>
          <w:szCs w:val="24"/>
        </w:rPr>
        <w:t>4.</w:t>
      </w:r>
      <w:r w:rsidRPr="00681B03">
        <w:rPr>
          <w:sz w:val="24"/>
          <w:szCs w:val="24"/>
        </w:rPr>
        <w:t xml:space="preserve">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14:paraId="0E65B4E8" w14:textId="77777777" w:rsidR="00290E25" w:rsidRPr="00681B03" w:rsidRDefault="00290E25" w:rsidP="00290E25">
      <w:pPr>
        <w:shd w:val="clear" w:color="auto" w:fill="FFFFFF"/>
        <w:ind w:firstLine="720"/>
        <w:jc w:val="both"/>
        <w:rPr>
          <w:sz w:val="24"/>
          <w:szCs w:val="24"/>
        </w:rPr>
      </w:pPr>
      <w:r w:rsidRPr="00681B03">
        <w:rPr>
          <w:b/>
          <w:sz w:val="24"/>
          <w:szCs w:val="24"/>
        </w:rPr>
        <w:t>5.</w:t>
      </w:r>
      <w:r w:rsidR="000B0D0A" w:rsidRPr="00681B03">
        <w:rPr>
          <w:sz w:val="24"/>
          <w:szCs w:val="24"/>
        </w:rPr>
        <w:t xml:space="preserve"> Приемаме</w:t>
      </w:r>
      <w:r w:rsidRPr="00681B03">
        <w:rPr>
          <w:sz w:val="24"/>
          <w:szCs w:val="24"/>
        </w:rPr>
        <w:t xml:space="preserve"> условията </w:t>
      </w:r>
      <w:r w:rsidRPr="00681B03">
        <w:rPr>
          <w:bCs/>
          <w:sz w:val="24"/>
          <w:szCs w:val="24"/>
        </w:rPr>
        <w:t>в проекта на договор, приложен към документацията за участие в обществената поръчка и при изпълнението му ще спазвам всички изисквания, свързани със защита на класифицираната информация.</w:t>
      </w:r>
    </w:p>
    <w:p w14:paraId="6ED9E160" w14:textId="641146C1" w:rsidR="00290E25" w:rsidRPr="00681B03" w:rsidRDefault="00290E25" w:rsidP="00290E25">
      <w:pPr>
        <w:shd w:val="clear" w:color="auto" w:fill="FFFFFF"/>
        <w:ind w:firstLine="720"/>
        <w:jc w:val="both"/>
        <w:rPr>
          <w:sz w:val="24"/>
          <w:szCs w:val="24"/>
        </w:rPr>
      </w:pPr>
      <w:r w:rsidRPr="00681B03">
        <w:rPr>
          <w:b/>
          <w:sz w:val="24"/>
          <w:szCs w:val="24"/>
        </w:rPr>
        <w:t>6.</w:t>
      </w:r>
      <w:r w:rsidR="000B0D0A" w:rsidRPr="00681B03">
        <w:rPr>
          <w:sz w:val="24"/>
          <w:szCs w:val="24"/>
        </w:rPr>
        <w:t xml:space="preserve"> В случай че бъд</w:t>
      </w:r>
      <w:r w:rsidRPr="00681B03">
        <w:rPr>
          <w:sz w:val="24"/>
          <w:szCs w:val="24"/>
        </w:rPr>
        <w:t>ем</w:t>
      </w:r>
      <w:r w:rsidR="000B0D0A" w:rsidRPr="00681B03">
        <w:rPr>
          <w:sz w:val="24"/>
          <w:szCs w:val="24"/>
        </w:rPr>
        <w:t xml:space="preserve"> избран</w:t>
      </w:r>
      <w:r w:rsidRPr="00681B03">
        <w:rPr>
          <w:sz w:val="24"/>
          <w:szCs w:val="24"/>
        </w:rPr>
        <w:t>и за изпълнител на обществената поръчка, се задължаваме</w:t>
      </w:r>
      <w:r w:rsidR="000B0D0A" w:rsidRPr="00681B03">
        <w:rPr>
          <w:sz w:val="24"/>
          <w:szCs w:val="24"/>
        </w:rPr>
        <w:t xml:space="preserve"> </w:t>
      </w:r>
      <w:r w:rsidR="000B0D0A" w:rsidRPr="00681B03">
        <w:rPr>
          <w:sz w:val="24"/>
          <w:szCs w:val="24"/>
        </w:rPr>
        <w:lastRenderedPageBreak/>
        <w:t>да спазим</w:t>
      </w:r>
      <w:r w:rsidRPr="00681B03">
        <w:rPr>
          <w:sz w:val="24"/>
          <w:szCs w:val="24"/>
        </w:rPr>
        <w:t xml:space="preserve"> изисквания по чл. 112, </w:t>
      </w:r>
      <w:r w:rsidR="000B0D0A" w:rsidRPr="00681B03">
        <w:rPr>
          <w:sz w:val="24"/>
          <w:szCs w:val="24"/>
        </w:rPr>
        <w:t>ал. 1 ЗОП, както и да представ</w:t>
      </w:r>
      <w:r w:rsidRPr="00681B03">
        <w:rPr>
          <w:sz w:val="24"/>
          <w:szCs w:val="24"/>
        </w:rPr>
        <w:t xml:space="preserve">им при сключване на договора гаранция за изпълнението му съгласно условията на раздел </w:t>
      </w:r>
      <w:r w:rsidR="00D976D4" w:rsidRPr="00681B03">
        <w:rPr>
          <w:sz w:val="24"/>
          <w:szCs w:val="24"/>
        </w:rPr>
        <w:t xml:space="preserve">IV </w:t>
      </w:r>
      <w:r w:rsidRPr="00681B03">
        <w:rPr>
          <w:sz w:val="24"/>
          <w:szCs w:val="24"/>
        </w:rPr>
        <w:t>от документацията за участие.</w:t>
      </w:r>
    </w:p>
    <w:p w14:paraId="37A80973" w14:textId="77777777" w:rsidR="00290E25" w:rsidRPr="00681B03" w:rsidRDefault="00290E25" w:rsidP="00290E25">
      <w:pPr>
        <w:shd w:val="clear" w:color="auto" w:fill="FFFFFF"/>
        <w:ind w:firstLine="720"/>
        <w:jc w:val="both"/>
        <w:rPr>
          <w:sz w:val="24"/>
          <w:szCs w:val="24"/>
        </w:rPr>
      </w:pPr>
      <w:r w:rsidRPr="00681B03">
        <w:rPr>
          <w:b/>
          <w:sz w:val="24"/>
          <w:szCs w:val="24"/>
        </w:rPr>
        <w:t>7.</w:t>
      </w:r>
      <w:r w:rsidRPr="00681B03">
        <w:rPr>
          <w:sz w:val="24"/>
          <w:szCs w:val="24"/>
        </w:rPr>
        <w:t xml:space="preserve"> Декларираме, че гаранционните срокове за изпълнение на строително-монтажните дейности ще бъдат в съответствие с Наредба № 2/31.07.2003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14:paraId="447F5812" w14:textId="77777777" w:rsidR="00290E25" w:rsidRPr="00681B03" w:rsidRDefault="00290E25" w:rsidP="00290E25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681B03">
        <w:rPr>
          <w:b/>
          <w:sz w:val="24"/>
          <w:szCs w:val="24"/>
        </w:rPr>
        <w:t>8.</w:t>
      </w:r>
      <w:r w:rsidRPr="00681B03">
        <w:rPr>
          <w:sz w:val="24"/>
          <w:szCs w:val="24"/>
        </w:rPr>
        <w:t xml:space="preserve"> Срокът на валидност на тази оферта е 90 (деветдесет) кал</w:t>
      </w:r>
      <w:r w:rsidR="000B0D0A" w:rsidRPr="00681B03">
        <w:rPr>
          <w:sz w:val="24"/>
          <w:szCs w:val="24"/>
        </w:rPr>
        <w:t>ендарни дни след</w:t>
      </w:r>
      <w:r w:rsidRPr="00681B03">
        <w:rPr>
          <w:sz w:val="24"/>
          <w:szCs w:val="24"/>
        </w:rPr>
        <w:t xml:space="preserve"> крайния срок за получаване на оферти. </w:t>
      </w:r>
    </w:p>
    <w:p w14:paraId="64627577" w14:textId="77777777" w:rsidR="00290E25" w:rsidRPr="00681B03" w:rsidRDefault="00290E25" w:rsidP="00290E25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681B03">
        <w:rPr>
          <w:b/>
          <w:sz w:val="24"/>
          <w:szCs w:val="24"/>
        </w:rPr>
        <w:t>9.</w:t>
      </w:r>
      <w:r w:rsidRPr="00681B03">
        <w:rPr>
          <w:sz w:val="24"/>
          <w:szCs w:val="24"/>
        </w:rPr>
        <w:t xml:space="preserve"> Прилагам документ за упълномощаване на лицето, което не е законният представител на кандидата (в случаите, в които е приложимо). </w:t>
      </w:r>
    </w:p>
    <w:p w14:paraId="304148A6" w14:textId="77777777" w:rsidR="00290E25" w:rsidRPr="00681B03" w:rsidRDefault="00290E25" w:rsidP="00290E25">
      <w:pPr>
        <w:ind w:firstLine="720"/>
        <w:rPr>
          <w:sz w:val="24"/>
          <w:szCs w:val="24"/>
        </w:rPr>
      </w:pPr>
    </w:p>
    <w:p w14:paraId="538CC9CB" w14:textId="77777777" w:rsidR="00290E25" w:rsidRPr="00681B03" w:rsidRDefault="00290E25" w:rsidP="00290E25">
      <w:pPr>
        <w:ind w:firstLine="720"/>
        <w:rPr>
          <w:sz w:val="24"/>
          <w:szCs w:val="24"/>
        </w:rPr>
      </w:pPr>
    </w:p>
    <w:p w14:paraId="5B264125" w14:textId="77777777" w:rsidR="00290E25" w:rsidRPr="00681B03" w:rsidRDefault="00290E25" w:rsidP="00290E25">
      <w:pPr>
        <w:tabs>
          <w:tab w:val="left" w:pos="0"/>
        </w:tabs>
        <w:ind w:firstLine="720"/>
        <w:rPr>
          <w:sz w:val="24"/>
          <w:szCs w:val="24"/>
        </w:rPr>
      </w:pPr>
      <w:r w:rsidRPr="00681B03">
        <w:rPr>
          <w:b/>
          <w:sz w:val="24"/>
          <w:szCs w:val="24"/>
        </w:rPr>
        <w:t>Приложения</w:t>
      </w:r>
      <w:r w:rsidRPr="00681B03">
        <w:rPr>
          <w:sz w:val="24"/>
          <w:szCs w:val="24"/>
        </w:rPr>
        <w:t xml:space="preserve">: </w:t>
      </w:r>
    </w:p>
    <w:p w14:paraId="659DFE75" w14:textId="77777777" w:rsidR="00290E25" w:rsidRPr="00681B03" w:rsidRDefault="00290E25" w:rsidP="00290E25">
      <w:pPr>
        <w:widowControl/>
        <w:numPr>
          <w:ilvl w:val="0"/>
          <w:numId w:val="1"/>
        </w:numPr>
        <w:tabs>
          <w:tab w:val="left" w:pos="993"/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681B03">
        <w:rPr>
          <w:bCs/>
          <w:sz w:val="24"/>
          <w:szCs w:val="24"/>
        </w:rPr>
        <w:t xml:space="preserve">Документ за упълномощаване, когато лицето, което подава офертата не е законният представител на кандидата </w:t>
      </w:r>
      <w:r w:rsidRPr="00681B03">
        <w:rPr>
          <w:sz w:val="24"/>
          <w:szCs w:val="24"/>
        </w:rPr>
        <w:t>(в случаите, в които е приложимо)</w:t>
      </w:r>
    </w:p>
    <w:p w14:paraId="7937BC6C" w14:textId="77777777" w:rsidR="00290E25" w:rsidRPr="00681B03" w:rsidRDefault="00290E25" w:rsidP="00290E25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681B03">
        <w:rPr>
          <w:sz w:val="24"/>
          <w:szCs w:val="24"/>
        </w:rPr>
        <w:t>..............................................</w:t>
      </w:r>
    </w:p>
    <w:p w14:paraId="6A4466FB" w14:textId="77777777" w:rsidR="00290E25" w:rsidRPr="00681B03" w:rsidRDefault="00290E25" w:rsidP="00290E25">
      <w:pPr>
        <w:rPr>
          <w:sz w:val="24"/>
          <w:szCs w:val="24"/>
        </w:rPr>
      </w:pPr>
    </w:p>
    <w:p w14:paraId="5D2F8CD0" w14:textId="77777777" w:rsidR="00290E25" w:rsidRPr="00681B03" w:rsidRDefault="00290E25" w:rsidP="00290E25">
      <w:pPr>
        <w:rPr>
          <w:sz w:val="24"/>
          <w:szCs w:val="24"/>
        </w:rPr>
      </w:pPr>
    </w:p>
    <w:p w14:paraId="0439FB68" w14:textId="77777777" w:rsidR="00290E25" w:rsidRPr="00681B03" w:rsidRDefault="00290E25" w:rsidP="00290E25">
      <w:pPr>
        <w:rPr>
          <w:sz w:val="24"/>
          <w:szCs w:val="24"/>
        </w:rPr>
      </w:pPr>
    </w:p>
    <w:p w14:paraId="3F6E7137" w14:textId="77777777"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>Дата: ............................. г.</w:t>
      </w:r>
      <w:r w:rsidRPr="00681B03">
        <w:rPr>
          <w:sz w:val="24"/>
          <w:szCs w:val="24"/>
        </w:rPr>
        <w:tab/>
        <w:t xml:space="preserve">                            </w:t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  <w:t>Подпис и печат: .................................</w:t>
      </w:r>
    </w:p>
    <w:p w14:paraId="0AFA19CF" w14:textId="77777777" w:rsidR="00290E25" w:rsidRPr="00681B03" w:rsidRDefault="00290E25" w:rsidP="00290E25">
      <w:pPr>
        <w:rPr>
          <w:i/>
          <w:sz w:val="22"/>
          <w:szCs w:val="22"/>
        </w:rPr>
      </w:pP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i/>
          <w:sz w:val="22"/>
          <w:szCs w:val="22"/>
        </w:rPr>
        <w:t xml:space="preserve">                                  (длъжност и име)</w:t>
      </w:r>
    </w:p>
    <w:p w14:paraId="37BCD0F9" w14:textId="77777777" w:rsidR="00D366D9" w:rsidRPr="00681B03" w:rsidRDefault="00D366D9">
      <w:pPr>
        <w:rPr>
          <w:i/>
          <w:sz w:val="22"/>
          <w:szCs w:val="22"/>
        </w:rPr>
      </w:pPr>
      <w:bookmarkStart w:id="0" w:name="_GoBack"/>
      <w:bookmarkEnd w:id="0"/>
    </w:p>
    <w:sectPr w:rsidR="00D366D9" w:rsidRPr="00681B03" w:rsidSect="00290E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5C5"/>
    <w:multiLevelType w:val="hybridMultilevel"/>
    <w:tmpl w:val="C1E4DBC8"/>
    <w:lvl w:ilvl="0" w:tplc="30522BA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25"/>
    <w:rsid w:val="000B0D0A"/>
    <w:rsid w:val="00290E25"/>
    <w:rsid w:val="005341D4"/>
    <w:rsid w:val="00681B03"/>
    <w:rsid w:val="00AD218D"/>
    <w:rsid w:val="00B63D12"/>
    <w:rsid w:val="00D366D9"/>
    <w:rsid w:val="00D976D4"/>
    <w:rsid w:val="00E27FF5"/>
    <w:rsid w:val="00E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1B516"/>
  <w15:chartTrackingRefBased/>
  <w15:docId w15:val="{71BC4462-DD9F-4508-91D9-0B0C28C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0E25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290E25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BodyText">
    <w:name w:val="Body Text"/>
    <w:basedOn w:val="Normal"/>
    <w:link w:val="BodyTextChar"/>
    <w:rsid w:val="00290E25"/>
    <w:pPr>
      <w:widowControl/>
      <w:autoSpaceDE/>
      <w:autoSpaceDN/>
      <w:adjustRightInd/>
    </w:pPr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290E2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ен текст (2)_"/>
    <w:link w:val="21"/>
    <w:uiPriority w:val="99"/>
    <w:locked/>
    <w:rsid w:val="00290E25"/>
    <w:rPr>
      <w:sz w:val="28"/>
      <w:shd w:val="clear" w:color="auto" w:fill="FFFFFF"/>
    </w:rPr>
  </w:style>
  <w:style w:type="paragraph" w:customStyle="1" w:styleId="21">
    <w:name w:val="Основен текст (2)1"/>
    <w:basedOn w:val="Normal"/>
    <w:link w:val="2"/>
    <w:uiPriority w:val="99"/>
    <w:rsid w:val="00290E25"/>
    <w:pPr>
      <w:shd w:val="clear" w:color="auto" w:fill="FFFFFF"/>
      <w:autoSpaceDE/>
      <w:autoSpaceDN/>
      <w:adjustRightInd/>
      <w:spacing w:after="4320" w:line="479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7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6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6D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6D4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D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 Ivan</dc:creator>
  <cp:keywords/>
  <dc:description/>
  <cp:lastModifiedBy>Radoslav Bojkov</cp:lastModifiedBy>
  <cp:revision>6</cp:revision>
  <cp:lastPrinted>2017-11-27T15:22:00Z</cp:lastPrinted>
  <dcterms:created xsi:type="dcterms:W3CDTF">2017-11-08T15:05:00Z</dcterms:created>
  <dcterms:modified xsi:type="dcterms:W3CDTF">2017-11-27T15:22:00Z</dcterms:modified>
</cp:coreProperties>
</file>